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52B0" w14:textId="77777777" w:rsidR="000854E4" w:rsidRPr="000854E4" w:rsidRDefault="000854E4" w:rsidP="00735A75">
      <w:pPr>
        <w:widowControl w:val="0"/>
        <w:autoSpaceDE w:val="0"/>
        <w:autoSpaceDN w:val="0"/>
        <w:adjustRightInd w:val="0"/>
        <w:spacing w:after="0" w:line="240" w:lineRule="auto"/>
        <w:ind w:firstLine="720"/>
        <w:rPr>
          <w:rFonts w:ascii="Times New Roman" w:hAnsi="Times New Roman"/>
        </w:rPr>
      </w:pPr>
    </w:p>
    <w:p w14:paraId="6EF49703" w14:textId="62B979C1" w:rsidR="00CF52A9" w:rsidRPr="00992C7F" w:rsidRDefault="00EC341B" w:rsidP="00735A75">
      <w:pPr>
        <w:widowControl w:val="0"/>
        <w:autoSpaceDE w:val="0"/>
        <w:autoSpaceDN w:val="0"/>
        <w:adjustRightInd w:val="0"/>
        <w:spacing w:after="0" w:line="240" w:lineRule="auto"/>
        <w:ind w:firstLine="720"/>
        <w:rPr>
          <w:rFonts w:ascii="Times New Roman" w:hAnsi="Times New Roman"/>
          <w:b/>
          <w:sz w:val="20"/>
          <w:szCs w:val="20"/>
          <w:u w:val="single"/>
        </w:rPr>
      </w:pPr>
      <w:r w:rsidRPr="00992C7F">
        <w:rPr>
          <w:rFonts w:ascii="Times New Roman" w:hAnsi="Times New Roman"/>
          <w:b/>
          <w:sz w:val="20"/>
          <w:szCs w:val="20"/>
          <w:u w:val="single"/>
        </w:rPr>
        <w:t>Right to cancel</w:t>
      </w:r>
    </w:p>
    <w:p w14:paraId="38524E5E" w14:textId="77777777"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p>
    <w:p w14:paraId="489544CA" w14:textId="4C10AB44"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You have the right to cancel this contract within 14 days without giving any reason.</w:t>
      </w:r>
    </w:p>
    <w:p w14:paraId="217CCEA7" w14:textId="77777777"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p>
    <w:p w14:paraId="36873E4C" w14:textId="77855DB9"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The cancellation period will expire 14 days from the date of agreement.</w:t>
      </w:r>
    </w:p>
    <w:p w14:paraId="7D6DC757" w14:textId="77777777"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p>
    <w:p w14:paraId="52696BA1" w14:textId="3B3E22DF"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To exercise the right to cancel, you must inform us of your decision to cancel this contract by clear statement (</w:t>
      </w:r>
      <w:proofErr w:type="spellStart"/>
      <w:r>
        <w:rPr>
          <w:rFonts w:ascii="Times New Roman" w:hAnsi="Times New Roman"/>
          <w:sz w:val="20"/>
          <w:szCs w:val="20"/>
        </w:rPr>
        <w:t>e.g</w:t>
      </w:r>
      <w:proofErr w:type="spellEnd"/>
      <w:r>
        <w:rPr>
          <w:rFonts w:ascii="Times New Roman" w:hAnsi="Times New Roman"/>
          <w:sz w:val="20"/>
          <w:szCs w:val="20"/>
        </w:rPr>
        <w:t xml:space="preserve"> a letter sent by post, fax or e-mail). You may use the attached model cancellation form, but it is not obligatory.</w:t>
      </w:r>
    </w:p>
    <w:p w14:paraId="32B3EAA9" w14:textId="77777777"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p>
    <w:p w14:paraId="59CC97CE" w14:textId="3C4B1A04"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To meet the cancellation deadline, it is sufficient for you to send your communication concerning your exercise of right to </w:t>
      </w:r>
      <w:r w:rsidR="00EC341B">
        <w:rPr>
          <w:rFonts w:ascii="Times New Roman" w:hAnsi="Times New Roman"/>
          <w:sz w:val="20"/>
          <w:szCs w:val="20"/>
        </w:rPr>
        <w:t xml:space="preserve">cancel before the </w:t>
      </w:r>
      <w:r>
        <w:rPr>
          <w:rFonts w:ascii="Times New Roman" w:hAnsi="Times New Roman"/>
          <w:sz w:val="20"/>
          <w:szCs w:val="20"/>
        </w:rPr>
        <w:t>cancellation period has expired.</w:t>
      </w:r>
    </w:p>
    <w:p w14:paraId="01128BA0" w14:textId="77777777" w:rsidR="00CF52A9" w:rsidRDefault="00CF52A9" w:rsidP="00735A75">
      <w:pPr>
        <w:widowControl w:val="0"/>
        <w:autoSpaceDE w:val="0"/>
        <w:autoSpaceDN w:val="0"/>
        <w:adjustRightInd w:val="0"/>
        <w:spacing w:after="0" w:line="240" w:lineRule="auto"/>
        <w:ind w:firstLine="720"/>
        <w:rPr>
          <w:rFonts w:ascii="Times New Roman" w:hAnsi="Times New Roman"/>
          <w:sz w:val="20"/>
          <w:szCs w:val="20"/>
        </w:rPr>
      </w:pPr>
    </w:p>
    <w:p w14:paraId="23FCFC85" w14:textId="7CC74222" w:rsidR="00CF52A9" w:rsidRPr="00992C7F" w:rsidRDefault="005D5993" w:rsidP="00735A75">
      <w:pPr>
        <w:widowControl w:val="0"/>
        <w:autoSpaceDE w:val="0"/>
        <w:autoSpaceDN w:val="0"/>
        <w:adjustRightInd w:val="0"/>
        <w:spacing w:after="0" w:line="240" w:lineRule="auto"/>
        <w:ind w:firstLine="720"/>
        <w:rPr>
          <w:rFonts w:ascii="Times New Roman" w:hAnsi="Times New Roman" w:cs="Times New Roman"/>
          <w:b/>
          <w:sz w:val="20"/>
          <w:szCs w:val="20"/>
          <w:u w:val="single"/>
        </w:rPr>
      </w:pPr>
      <w:r w:rsidRPr="00992C7F">
        <w:rPr>
          <w:rFonts w:ascii="Times New Roman" w:hAnsi="Times New Roman" w:cs="Times New Roman"/>
          <w:b/>
          <w:sz w:val="20"/>
          <w:szCs w:val="20"/>
          <w:u w:val="single"/>
        </w:rPr>
        <w:t>Effects of Cancellation</w:t>
      </w:r>
    </w:p>
    <w:p w14:paraId="771EEBC0" w14:textId="77777777" w:rsidR="005D5993" w:rsidRDefault="005D5993" w:rsidP="00735A75">
      <w:pPr>
        <w:widowControl w:val="0"/>
        <w:autoSpaceDE w:val="0"/>
        <w:autoSpaceDN w:val="0"/>
        <w:adjustRightInd w:val="0"/>
        <w:spacing w:after="0" w:line="240" w:lineRule="auto"/>
        <w:ind w:firstLine="720"/>
        <w:rPr>
          <w:rFonts w:ascii="Times New Roman" w:hAnsi="Times New Roman" w:cs="Times New Roman"/>
          <w:sz w:val="20"/>
          <w:szCs w:val="20"/>
          <w:u w:val="single"/>
        </w:rPr>
      </w:pPr>
    </w:p>
    <w:p w14:paraId="78471E21" w14:textId="73B3601A" w:rsidR="005D5993" w:rsidRDefault="005D5993" w:rsidP="00735A75">
      <w:pPr>
        <w:widowControl w:val="0"/>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“We Cla</w:t>
      </w:r>
      <w:r w:rsidR="00080A79">
        <w:rPr>
          <w:rFonts w:ascii="Times New Roman" w:hAnsi="Times New Roman" w:cs="Times New Roman"/>
          <w:sz w:val="20"/>
          <w:szCs w:val="20"/>
        </w:rPr>
        <w:t>ims Advice Bureau (UK) Limited, on cancellation of the agreement, the agreement shall be terminated; and the rights and obligations of the company and the client pursuant to the agreement shall cease, save those set out in terms &amp; cond</w:t>
      </w:r>
      <w:r w:rsidR="00E328ED">
        <w:rPr>
          <w:rFonts w:ascii="Times New Roman" w:hAnsi="Times New Roman" w:cs="Times New Roman"/>
          <w:sz w:val="20"/>
          <w:szCs w:val="20"/>
        </w:rPr>
        <w:t>itions clauses; 4.1.3, 5.2.1, 5.3, 6.1.1, 7, 8 and 9</w:t>
      </w:r>
      <w:bookmarkStart w:id="0" w:name="_GoBack"/>
      <w:bookmarkEnd w:id="0"/>
      <w:r w:rsidR="00080A79">
        <w:rPr>
          <w:rFonts w:ascii="Times New Roman" w:hAnsi="Times New Roman" w:cs="Times New Roman"/>
          <w:sz w:val="20"/>
          <w:szCs w:val="20"/>
        </w:rPr>
        <w:t xml:space="preserve"> shall survive termination and the termination of the agreement shall be without prejudice to any rights and liabilities of the company and client accrued at the date of termination.”</w:t>
      </w:r>
    </w:p>
    <w:p w14:paraId="1B47D62A" w14:textId="77777777"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2DEFCE91" w14:textId="5882F31C"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 the case of a service contract or contract for the supply of digital content which is not supplied on a tangible medium: “of the conclusion of the contract.”</w:t>
      </w:r>
    </w:p>
    <w:p w14:paraId="39F26E2E" w14:textId="77777777"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2479AA10" w14:textId="6A7DE8FF"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u w:val="single"/>
        </w:rPr>
      </w:pPr>
      <w:r w:rsidRPr="00992C7F">
        <w:rPr>
          <w:rFonts w:ascii="Times New Roman" w:hAnsi="Times New Roman" w:cs="Times New Roman"/>
          <w:b/>
          <w:sz w:val="20"/>
          <w:szCs w:val="20"/>
          <w:u w:val="single"/>
        </w:rPr>
        <w:t>Cancellation in writing</w:t>
      </w:r>
    </w:p>
    <w:p w14:paraId="7B607FE2" w14:textId="77777777"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u w:val="single"/>
        </w:rPr>
      </w:pPr>
    </w:p>
    <w:p w14:paraId="40170DF8" w14:textId="14267D5A"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Cancellation address as followed:</w:t>
      </w:r>
    </w:p>
    <w:p w14:paraId="4C2D8254" w14:textId="77777777" w:rsidR="00EC341B" w:rsidRDefault="00EC341B" w:rsidP="00EC341B">
      <w:pPr>
        <w:widowControl w:val="0"/>
        <w:autoSpaceDE w:val="0"/>
        <w:autoSpaceDN w:val="0"/>
        <w:adjustRightInd w:val="0"/>
        <w:spacing w:after="0" w:line="240" w:lineRule="auto"/>
        <w:ind w:firstLine="720"/>
        <w:rPr>
          <w:rFonts w:ascii="Times New Roman" w:hAnsi="Times New Roman" w:cs="Times New Roman"/>
          <w:sz w:val="20"/>
          <w:szCs w:val="20"/>
        </w:rPr>
      </w:pPr>
    </w:p>
    <w:p w14:paraId="3344A5DB" w14:textId="6B9B9EF1" w:rsidR="00EC341B" w:rsidRPr="00992C7F" w:rsidRDefault="00EC341B" w:rsidP="00EC341B">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Claims Advice Bureau (UK) Limited</w:t>
      </w:r>
    </w:p>
    <w:p w14:paraId="59263CE7" w14:textId="2900A2EE"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First Floor Hilton House</w:t>
      </w:r>
    </w:p>
    <w:p w14:paraId="041B5E63" w14:textId="229BA07D"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26-28 Hilton Street</w:t>
      </w:r>
    </w:p>
    <w:p w14:paraId="08EDB73F" w14:textId="142F8A42"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Manchester</w:t>
      </w:r>
    </w:p>
    <w:p w14:paraId="4768A284" w14:textId="340C7329" w:rsidR="00EC341B" w:rsidRPr="00992C7F" w:rsidRDefault="00EC341B" w:rsidP="00735A75">
      <w:pPr>
        <w:widowControl w:val="0"/>
        <w:autoSpaceDE w:val="0"/>
        <w:autoSpaceDN w:val="0"/>
        <w:adjustRightInd w:val="0"/>
        <w:spacing w:after="0" w:line="240" w:lineRule="auto"/>
        <w:ind w:firstLine="720"/>
        <w:rPr>
          <w:rFonts w:ascii="Times New Roman" w:hAnsi="Times New Roman" w:cs="Times New Roman"/>
          <w:b/>
          <w:sz w:val="20"/>
          <w:szCs w:val="20"/>
        </w:rPr>
      </w:pPr>
      <w:r w:rsidRPr="00992C7F">
        <w:rPr>
          <w:rFonts w:ascii="Times New Roman" w:hAnsi="Times New Roman" w:cs="Times New Roman"/>
          <w:b/>
          <w:sz w:val="20"/>
          <w:szCs w:val="20"/>
        </w:rPr>
        <w:t>M1 2EH.</w:t>
      </w:r>
    </w:p>
    <w:p w14:paraId="7ED7B374" w14:textId="77777777"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5CAAB5D9" w14:textId="1C0F2A63"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u w:val="single"/>
        </w:rPr>
      </w:pPr>
      <w:r w:rsidRPr="00992C7F">
        <w:rPr>
          <w:rFonts w:ascii="Times New Roman" w:hAnsi="Times New Roman" w:cs="Times New Roman"/>
          <w:b/>
          <w:sz w:val="20"/>
          <w:szCs w:val="20"/>
          <w:u w:val="single"/>
        </w:rPr>
        <w:t>Cancellation by email/telephone</w:t>
      </w:r>
      <w:r w:rsidRPr="00EC341B">
        <w:rPr>
          <w:rFonts w:ascii="Times New Roman" w:hAnsi="Times New Roman" w:cs="Times New Roman"/>
          <w:sz w:val="20"/>
          <w:szCs w:val="20"/>
          <w:u w:val="single"/>
        </w:rPr>
        <w:t>.</w:t>
      </w:r>
    </w:p>
    <w:p w14:paraId="0CD9E8AB" w14:textId="77777777" w:rsidR="00EC341B" w:rsidRDefault="00EC341B" w:rsidP="00735A75">
      <w:pPr>
        <w:widowControl w:val="0"/>
        <w:autoSpaceDE w:val="0"/>
        <w:autoSpaceDN w:val="0"/>
        <w:adjustRightInd w:val="0"/>
        <w:spacing w:after="0" w:line="240" w:lineRule="auto"/>
        <w:ind w:firstLine="720"/>
        <w:rPr>
          <w:rFonts w:ascii="Times New Roman" w:hAnsi="Times New Roman" w:cs="Times New Roman"/>
          <w:sz w:val="20"/>
          <w:szCs w:val="20"/>
          <w:u w:val="single"/>
        </w:rPr>
      </w:pPr>
    </w:p>
    <w:p w14:paraId="1EBF8D4A" w14:textId="0BD19153" w:rsidR="00EC341B" w:rsidRDefault="00992C7F" w:rsidP="00735A75">
      <w:pPr>
        <w:widowControl w:val="0"/>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hyperlink r:id="rId8" w:history="1">
        <w:r w:rsidRPr="00992C7F">
          <w:rPr>
            <w:rStyle w:val="Hyperlink"/>
            <w:rFonts w:ascii="Times New Roman" w:hAnsi="Times New Roman" w:cs="Times New Roman"/>
            <w:b/>
            <w:sz w:val="20"/>
            <w:szCs w:val="20"/>
          </w:rPr>
          <w:t>Help@claimsadvicebureau.com</w:t>
        </w:r>
      </w:hyperlink>
    </w:p>
    <w:p w14:paraId="6EEEF9DA" w14:textId="77777777" w:rsidR="00992C7F" w:rsidRDefault="00992C7F"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47F4ACAC" w14:textId="4F929990" w:rsidR="00992C7F" w:rsidRDefault="00992C7F" w:rsidP="00735A75">
      <w:pPr>
        <w:widowControl w:val="0"/>
        <w:autoSpaceDE w:val="0"/>
        <w:autoSpaceDN w:val="0"/>
        <w:adjustRightInd w:val="0"/>
        <w:spacing w:after="0" w:line="240" w:lineRule="auto"/>
        <w:ind w:firstLine="720"/>
        <w:rPr>
          <w:rFonts w:ascii="Times New Roman" w:hAnsi="Times New Roman" w:cs="Times New Roman"/>
          <w:b/>
          <w:sz w:val="20"/>
          <w:szCs w:val="20"/>
          <w:u w:val="single"/>
        </w:rPr>
      </w:pPr>
      <w:r>
        <w:rPr>
          <w:rFonts w:ascii="Times New Roman" w:hAnsi="Times New Roman" w:cs="Times New Roman"/>
          <w:sz w:val="20"/>
          <w:szCs w:val="20"/>
        </w:rPr>
        <w:t xml:space="preserve">. </w:t>
      </w:r>
      <w:r w:rsidRPr="00992C7F">
        <w:rPr>
          <w:rFonts w:ascii="Times New Roman" w:hAnsi="Times New Roman" w:cs="Times New Roman"/>
          <w:b/>
          <w:sz w:val="20"/>
          <w:szCs w:val="20"/>
          <w:u w:val="single"/>
        </w:rPr>
        <w:t>0161 6374242</w:t>
      </w:r>
    </w:p>
    <w:p w14:paraId="461A0F71" w14:textId="77777777" w:rsidR="00992C7F" w:rsidRDefault="00992C7F" w:rsidP="00735A75">
      <w:pPr>
        <w:widowControl w:val="0"/>
        <w:autoSpaceDE w:val="0"/>
        <w:autoSpaceDN w:val="0"/>
        <w:adjustRightInd w:val="0"/>
        <w:spacing w:after="0" w:line="240" w:lineRule="auto"/>
        <w:ind w:firstLine="720"/>
        <w:rPr>
          <w:rFonts w:ascii="Times New Roman" w:hAnsi="Times New Roman" w:cs="Times New Roman"/>
          <w:b/>
          <w:sz w:val="20"/>
          <w:szCs w:val="20"/>
          <w:u w:val="single"/>
        </w:rPr>
      </w:pPr>
    </w:p>
    <w:p w14:paraId="70CF2BA1" w14:textId="7D81C4D6" w:rsidR="00992C7F" w:rsidRDefault="00992C7F" w:rsidP="00735A75">
      <w:pPr>
        <w:widowControl w:val="0"/>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“If you request to begin the performance of service during the cancellation period, you shall pay us an amount which is in proportion to what has been performed until you have communicated us your cancellation from this contract, in comparison with the full coverage of the contract.”</w:t>
      </w:r>
    </w:p>
    <w:p w14:paraId="074BC265" w14:textId="77777777" w:rsidR="00080A79" w:rsidRDefault="00080A79"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006D53D5" w14:textId="77777777" w:rsidR="00080A79" w:rsidRPr="00992C7F" w:rsidRDefault="00080A79"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20D4C259" w14:textId="77777777" w:rsidR="00992C7F" w:rsidRPr="00EC341B" w:rsidRDefault="00992C7F" w:rsidP="00735A75">
      <w:pPr>
        <w:widowControl w:val="0"/>
        <w:autoSpaceDE w:val="0"/>
        <w:autoSpaceDN w:val="0"/>
        <w:adjustRightInd w:val="0"/>
        <w:spacing w:after="0" w:line="240" w:lineRule="auto"/>
        <w:ind w:firstLine="720"/>
        <w:rPr>
          <w:rFonts w:ascii="Times New Roman" w:hAnsi="Times New Roman" w:cs="Times New Roman"/>
          <w:sz w:val="20"/>
          <w:szCs w:val="20"/>
        </w:rPr>
      </w:pPr>
    </w:p>
    <w:p w14:paraId="5F1BC726" w14:textId="77777777" w:rsidR="000854E4" w:rsidRPr="00EC341B" w:rsidRDefault="000854E4" w:rsidP="00735A75">
      <w:pPr>
        <w:widowControl w:val="0"/>
        <w:autoSpaceDE w:val="0"/>
        <w:autoSpaceDN w:val="0"/>
        <w:adjustRightInd w:val="0"/>
        <w:spacing w:after="0" w:line="240" w:lineRule="auto"/>
        <w:ind w:firstLine="720"/>
        <w:rPr>
          <w:rFonts w:ascii="Times New Roman" w:hAnsi="Times New Roman"/>
          <w:sz w:val="20"/>
          <w:szCs w:val="20"/>
        </w:rPr>
      </w:pPr>
    </w:p>
    <w:p w14:paraId="5C8B6397" w14:textId="77777777" w:rsidR="000854E4" w:rsidRDefault="000854E4" w:rsidP="00735A75">
      <w:pPr>
        <w:widowControl w:val="0"/>
        <w:autoSpaceDE w:val="0"/>
        <w:autoSpaceDN w:val="0"/>
        <w:adjustRightInd w:val="0"/>
        <w:spacing w:after="0" w:line="240" w:lineRule="auto"/>
        <w:ind w:firstLine="720"/>
        <w:rPr>
          <w:rFonts w:ascii="Times New Roman" w:hAnsi="Times New Roman"/>
          <w:sz w:val="20"/>
          <w:szCs w:val="20"/>
        </w:rPr>
      </w:pPr>
    </w:p>
    <w:p w14:paraId="1326F9AB" w14:textId="77777777" w:rsidR="000854E4" w:rsidRDefault="000854E4" w:rsidP="00735A75">
      <w:pPr>
        <w:widowControl w:val="0"/>
        <w:autoSpaceDE w:val="0"/>
        <w:autoSpaceDN w:val="0"/>
        <w:adjustRightInd w:val="0"/>
        <w:spacing w:after="0" w:line="240" w:lineRule="auto"/>
        <w:ind w:firstLine="720"/>
        <w:rPr>
          <w:rFonts w:ascii="Times New Roman" w:hAnsi="Times New Roman"/>
          <w:sz w:val="24"/>
          <w:szCs w:val="24"/>
        </w:rPr>
      </w:pPr>
    </w:p>
    <w:p w14:paraId="5944DFAC" w14:textId="77777777" w:rsidR="000854E4" w:rsidRDefault="000854E4" w:rsidP="00735A75">
      <w:pPr>
        <w:widowControl w:val="0"/>
        <w:autoSpaceDE w:val="0"/>
        <w:autoSpaceDN w:val="0"/>
        <w:adjustRightInd w:val="0"/>
        <w:spacing w:after="0" w:line="240" w:lineRule="auto"/>
        <w:ind w:firstLine="720"/>
        <w:rPr>
          <w:rFonts w:ascii="Times New Roman" w:hAnsi="Times New Roman"/>
          <w:sz w:val="24"/>
          <w:szCs w:val="24"/>
        </w:rPr>
      </w:pPr>
    </w:p>
    <w:p w14:paraId="4245BF6C" w14:textId="77777777" w:rsidR="000854E4" w:rsidRPr="000854E4" w:rsidRDefault="000854E4" w:rsidP="00735A75">
      <w:pPr>
        <w:widowControl w:val="0"/>
        <w:autoSpaceDE w:val="0"/>
        <w:autoSpaceDN w:val="0"/>
        <w:adjustRightInd w:val="0"/>
        <w:spacing w:after="0" w:line="240" w:lineRule="auto"/>
        <w:ind w:firstLine="720"/>
        <w:rPr>
          <w:rFonts w:ascii="Times New Roman" w:hAnsi="Times New Roman"/>
        </w:rPr>
      </w:pPr>
    </w:p>
    <w:p w14:paraId="1003731C" w14:textId="73B496BC" w:rsidR="00735A75" w:rsidRDefault="00735A75" w:rsidP="005C43A3">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ab/>
      </w:r>
    </w:p>
    <w:p w14:paraId="243A96E3" w14:textId="276BFB33" w:rsidR="00992C7F" w:rsidRPr="00B97D77" w:rsidRDefault="00735A75" w:rsidP="00B97D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sidR="00992C7F" w:rsidRPr="000854E4">
        <w:rPr>
          <w:rFonts w:ascii="Times New Roman" w:hAnsi="Times New Roman"/>
        </w:rPr>
        <w:t>Claims Advice Bureau (UK) Limited</w:t>
      </w:r>
    </w:p>
    <w:p w14:paraId="76BB5A47" w14:textId="77777777" w:rsidR="00992C7F" w:rsidRPr="000854E4" w:rsidRDefault="00992C7F" w:rsidP="00992C7F">
      <w:pPr>
        <w:widowControl w:val="0"/>
        <w:autoSpaceDE w:val="0"/>
        <w:autoSpaceDN w:val="0"/>
        <w:adjustRightInd w:val="0"/>
        <w:spacing w:after="0" w:line="240" w:lineRule="auto"/>
        <w:ind w:firstLine="720"/>
        <w:rPr>
          <w:rFonts w:ascii="Times New Roman" w:hAnsi="Times New Roman"/>
        </w:rPr>
      </w:pPr>
      <w:r w:rsidRPr="000854E4">
        <w:rPr>
          <w:rFonts w:ascii="Times New Roman" w:hAnsi="Times New Roman"/>
        </w:rPr>
        <w:t>First Floor Hilton House</w:t>
      </w:r>
    </w:p>
    <w:p w14:paraId="0C835181" w14:textId="77777777" w:rsidR="00992C7F" w:rsidRPr="000854E4" w:rsidRDefault="00992C7F" w:rsidP="00992C7F">
      <w:pPr>
        <w:widowControl w:val="0"/>
        <w:autoSpaceDE w:val="0"/>
        <w:autoSpaceDN w:val="0"/>
        <w:adjustRightInd w:val="0"/>
        <w:spacing w:after="0" w:line="240" w:lineRule="auto"/>
        <w:ind w:firstLine="720"/>
        <w:rPr>
          <w:rFonts w:ascii="Times New Roman" w:hAnsi="Times New Roman"/>
        </w:rPr>
      </w:pPr>
      <w:r w:rsidRPr="000854E4">
        <w:rPr>
          <w:rFonts w:ascii="Times New Roman" w:hAnsi="Times New Roman"/>
        </w:rPr>
        <w:t>26-28 Hilton Street</w:t>
      </w:r>
    </w:p>
    <w:p w14:paraId="24DA7125" w14:textId="77777777" w:rsidR="00992C7F" w:rsidRPr="000854E4" w:rsidRDefault="00992C7F" w:rsidP="00992C7F">
      <w:pPr>
        <w:widowControl w:val="0"/>
        <w:autoSpaceDE w:val="0"/>
        <w:autoSpaceDN w:val="0"/>
        <w:adjustRightInd w:val="0"/>
        <w:spacing w:after="0" w:line="240" w:lineRule="auto"/>
        <w:ind w:firstLine="720"/>
        <w:rPr>
          <w:rFonts w:ascii="Times New Roman" w:hAnsi="Times New Roman"/>
        </w:rPr>
      </w:pPr>
      <w:r w:rsidRPr="000854E4">
        <w:rPr>
          <w:rFonts w:ascii="Times New Roman" w:hAnsi="Times New Roman"/>
        </w:rPr>
        <w:t>Manchester</w:t>
      </w:r>
    </w:p>
    <w:p w14:paraId="6B336384" w14:textId="77777777" w:rsidR="00992C7F" w:rsidRDefault="00992C7F" w:rsidP="00992C7F">
      <w:pPr>
        <w:widowControl w:val="0"/>
        <w:autoSpaceDE w:val="0"/>
        <w:autoSpaceDN w:val="0"/>
        <w:adjustRightInd w:val="0"/>
        <w:spacing w:after="0" w:line="240" w:lineRule="auto"/>
        <w:ind w:firstLine="720"/>
        <w:rPr>
          <w:rFonts w:ascii="Times New Roman" w:hAnsi="Times New Roman"/>
        </w:rPr>
      </w:pPr>
      <w:r w:rsidRPr="000854E4">
        <w:rPr>
          <w:rFonts w:ascii="Times New Roman" w:hAnsi="Times New Roman"/>
        </w:rPr>
        <w:t>M1 2EH</w:t>
      </w:r>
    </w:p>
    <w:p w14:paraId="2D7DBF4F" w14:textId="77777777" w:rsidR="00992C7F" w:rsidRDefault="00992C7F" w:rsidP="00992C7F">
      <w:pPr>
        <w:widowControl w:val="0"/>
        <w:autoSpaceDE w:val="0"/>
        <w:autoSpaceDN w:val="0"/>
        <w:adjustRightInd w:val="0"/>
        <w:spacing w:after="0" w:line="240" w:lineRule="auto"/>
        <w:ind w:firstLine="720"/>
        <w:rPr>
          <w:rFonts w:ascii="Times New Roman" w:hAnsi="Times New Roman"/>
        </w:rPr>
      </w:pPr>
    </w:p>
    <w:p w14:paraId="4C20F305" w14:textId="77777777" w:rsidR="00992C7F" w:rsidRDefault="00992C7F" w:rsidP="00992C7F">
      <w:pPr>
        <w:widowControl w:val="0"/>
        <w:autoSpaceDE w:val="0"/>
        <w:autoSpaceDN w:val="0"/>
        <w:adjustRightInd w:val="0"/>
        <w:spacing w:after="0" w:line="240" w:lineRule="auto"/>
        <w:ind w:firstLine="720"/>
        <w:rPr>
          <w:rFonts w:ascii="Times New Roman" w:hAnsi="Times New Roman"/>
        </w:rPr>
      </w:pPr>
    </w:p>
    <w:p w14:paraId="2717DEEF" w14:textId="77777777" w:rsidR="00992C7F" w:rsidRDefault="00992C7F"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Dear Claims Advice Bureau (UK) Limited</w:t>
      </w:r>
    </w:p>
    <w:p w14:paraId="70724DAF" w14:textId="77777777" w:rsidR="00992C7F" w:rsidRDefault="00992C7F" w:rsidP="00992C7F">
      <w:pPr>
        <w:widowControl w:val="0"/>
        <w:autoSpaceDE w:val="0"/>
        <w:autoSpaceDN w:val="0"/>
        <w:adjustRightInd w:val="0"/>
        <w:spacing w:after="0" w:line="240" w:lineRule="auto"/>
      </w:pPr>
    </w:p>
    <w:p w14:paraId="7FC4AA37" w14:textId="0FE1E2B1" w:rsidR="00992C7F" w:rsidRDefault="00992C7F"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I/We ____________________________ hereby give notice that I/We __________________________ wish to cancel my/our contract for the supply of the following service</w:t>
      </w:r>
      <w:r w:rsidR="007E5C50">
        <w:rPr>
          <w:rFonts w:ascii="Times New Roman" w:hAnsi="Times New Roman"/>
          <w:sz w:val="20"/>
          <w:szCs w:val="20"/>
        </w:rPr>
        <w:t>. I/We</w:t>
      </w:r>
      <w:r>
        <w:rPr>
          <w:rFonts w:ascii="Times New Roman" w:hAnsi="Times New Roman"/>
          <w:sz w:val="20"/>
          <w:szCs w:val="20"/>
        </w:rPr>
        <w:t xml:space="preserve"> wish for </w:t>
      </w:r>
      <w:r w:rsidR="007E5C50">
        <w:rPr>
          <w:rFonts w:ascii="Times New Roman" w:hAnsi="Times New Roman"/>
          <w:sz w:val="20"/>
          <w:szCs w:val="20"/>
        </w:rPr>
        <w:t xml:space="preserve">the perusal of claims to cease from this point. </w:t>
      </w:r>
    </w:p>
    <w:p w14:paraId="7A3CF723" w14:textId="77777777" w:rsidR="007E5C50" w:rsidRDefault="007E5C50" w:rsidP="00992C7F">
      <w:pPr>
        <w:widowControl w:val="0"/>
        <w:autoSpaceDE w:val="0"/>
        <w:autoSpaceDN w:val="0"/>
        <w:adjustRightInd w:val="0"/>
        <w:spacing w:after="0" w:line="240" w:lineRule="auto"/>
        <w:ind w:firstLine="720"/>
        <w:rPr>
          <w:rFonts w:ascii="Times New Roman" w:hAnsi="Times New Roman"/>
          <w:sz w:val="20"/>
          <w:szCs w:val="20"/>
        </w:rPr>
      </w:pPr>
    </w:p>
    <w:p w14:paraId="3AC6685E" w14:textId="2F151CD6" w:rsidR="007E5C50" w:rsidRDefault="007E5C50"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 xml:space="preserve">I/We understand that any charges for performance of service after the cancellation period, shall be due within 14 days of any cancellation processed, as stated in terms &amp; </w:t>
      </w:r>
      <w:r w:rsidR="005215A5">
        <w:rPr>
          <w:rFonts w:ascii="Times New Roman" w:hAnsi="Times New Roman"/>
          <w:sz w:val="20"/>
          <w:szCs w:val="20"/>
        </w:rPr>
        <w:t>conditions (section 7</w:t>
      </w:r>
      <w:r w:rsidR="00B97D77">
        <w:rPr>
          <w:rFonts w:ascii="Times New Roman" w:hAnsi="Times New Roman"/>
          <w:sz w:val="20"/>
          <w:szCs w:val="20"/>
        </w:rPr>
        <w:t>.2).</w:t>
      </w:r>
    </w:p>
    <w:p w14:paraId="354E44C4" w14:textId="77777777"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p>
    <w:p w14:paraId="16B0ED58" w14:textId="77777777"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p>
    <w:p w14:paraId="1C8E1027" w14:textId="329F21E4"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Name of consumer(s) _______________________________________________</w:t>
      </w:r>
    </w:p>
    <w:p w14:paraId="110E7114" w14:textId="77777777"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p>
    <w:p w14:paraId="1F889F28" w14:textId="574E87E3"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Address of consumer(s) ______________________________________________</w:t>
      </w:r>
    </w:p>
    <w:p w14:paraId="74908FFE" w14:textId="77777777" w:rsidR="00B97D77" w:rsidRDefault="00B97D77" w:rsidP="00992C7F">
      <w:pPr>
        <w:widowControl w:val="0"/>
        <w:autoSpaceDE w:val="0"/>
        <w:autoSpaceDN w:val="0"/>
        <w:adjustRightInd w:val="0"/>
        <w:spacing w:after="0" w:line="240" w:lineRule="auto"/>
        <w:ind w:firstLine="720"/>
        <w:rPr>
          <w:rFonts w:ascii="Times New Roman" w:hAnsi="Times New Roman"/>
          <w:sz w:val="20"/>
          <w:szCs w:val="20"/>
        </w:rPr>
      </w:pPr>
    </w:p>
    <w:p w14:paraId="1DE407D0" w14:textId="0B38062C"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Signature of consumer(s) ______________________________________________</w:t>
      </w:r>
    </w:p>
    <w:p w14:paraId="500C8430" w14:textId="77777777"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p>
    <w:p w14:paraId="7F518C90" w14:textId="768A748F" w:rsidR="00C556BA" w:rsidRDefault="00C556BA" w:rsidP="00992C7F">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Date:</w:t>
      </w:r>
    </w:p>
    <w:p w14:paraId="7EBAECAF" w14:textId="77777777" w:rsidR="00B97D77" w:rsidRDefault="00B97D77" w:rsidP="00992C7F">
      <w:pPr>
        <w:widowControl w:val="0"/>
        <w:autoSpaceDE w:val="0"/>
        <w:autoSpaceDN w:val="0"/>
        <w:adjustRightInd w:val="0"/>
        <w:spacing w:after="0" w:line="240" w:lineRule="auto"/>
        <w:ind w:firstLine="720"/>
        <w:rPr>
          <w:rFonts w:ascii="Times New Roman" w:hAnsi="Times New Roman"/>
          <w:sz w:val="20"/>
          <w:szCs w:val="20"/>
        </w:rPr>
      </w:pPr>
    </w:p>
    <w:p w14:paraId="67C26635" w14:textId="689EB9EF" w:rsidR="007E5C50" w:rsidRPr="000854E4" w:rsidRDefault="007E5C50" w:rsidP="007E5C5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14:paraId="36C2F65E" w14:textId="77777777" w:rsidR="00992C7F" w:rsidRDefault="00992C7F" w:rsidP="00992C7F"/>
    <w:p w14:paraId="4A85D9D1" w14:textId="77777777" w:rsidR="00960818" w:rsidRDefault="009B484A" w:rsidP="009B484A">
      <w:pPr>
        <w:widowControl w:val="0"/>
        <w:tabs>
          <w:tab w:val="left" w:pos="720"/>
          <w:tab w:val="left" w:pos="628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14:paraId="0C01F5D4" w14:textId="77777777" w:rsidR="00960818" w:rsidRDefault="00960818" w:rsidP="009B484A">
      <w:pPr>
        <w:widowControl w:val="0"/>
        <w:tabs>
          <w:tab w:val="left" w:pos="720"/>
          <w:tab w:val="left" w:pos="6285"/>
        </w:tabs>
        <w:autoSpaceDE w:val="0"/>
        <w:autoSpaceDN w:val="0"/>
        <w:adjustRightInd w:val="0"/>
        <w:spacing w:after="0" w:line="200" w:lineRule="exact"/>
        <w:rPr>
          <w:rFonts w:ascii="Times New Roman" w:hAnsi="Times New Roman"/>
          <w:sz w:val="20"/>
          <w:szCs w:val="20"/>
        </w:rPr>
      </w:pPr>
    </w:p>
    <w:p w14:paraId="424083C2" w14:textId="1A0AFDD9" w:rsidR="00960818" w:rsidRDefault="00960818" w:rsidP="009B484A">
      <w:pPr>
        <w:widowControl w:val="0"/>
        <w:tabs>
          <w:tab w:val="left" w:pos="720"/>
          <w:tab w:val="left" w:pos="6285"/>
        </w:tabs>
        <w:autoSpaceDE w:val="0"/>
        <w:autoSpaceDN w:val="0"/>
        <w:adjustRightInd w:val="0"/>
        <w:spacing w:after="0" w:line="200" w:lineRule="exact"/>
        <w:rPr>
          <w:rFonts w:ascii="Times New Roman" w:hAnsi="Times New Roman"/>
          <w:sz w:val="20"/>
          <w:szCs w:val="20"/>
        </w:rPr>
      </w:pPr>
    </w:p>
    <w:p w14:paraId="400B76BA" w14:textId="77777777" w:rsidR="00960818" w:rsidRDefault="00960818" w:rsidP="009B484A">
      <w:pPr>
        <w:widowControl w:val="0"/>
        <w:tabs>
          <w:tab w:val="left" w:pos="720"/>
          <w:tab w:val="left" w:pos="6285"/>
        </w:tabs>
        <w:autoSpaceDE w:val="0"/>
        <w:autoSpaceDN w:val="0"/>
        <w:adjustRightInd w:val="0"/>
        <w:spacing w:after="0" w:line="200" w:lineRule="exact"/>
        <w:rPr>
          <w:rFonts w:ascii="Times New Roman" w:hAnsi="Times New Roman"/>
          <w:sz w:val="20"/>
          <w:szCs w:val="20"/>
        </w:rPr>
      </w:pPr>
    </w:p>
    <w:p w14:paraId="4ECF81FB" w14:textId="581956F6" w:rsidR="00F21154" w:rsidRDefault="00F21154" w:rsidP="00D65CF4">
      <w:pPr>
        <w:widowControl w:val="0"/>
        <w:tabs>
          <w:tab w:val="left" w:pos="720"/>
          <w:tab w:val="left" w:pos="6285"/>
        </w:tabs>
        <w:autoSpaceDE w:val="0"/>
        <w:autoSpaceDN w:val="0"/>
        <w:adjustRightInd w:val="0"/>
        <w:spacing w:after="0" w:line="200" w:lineRule="exact"/>
        <w:rPr>
          <w:rFonts w:cs="Calibri"/>
          <w:b/>
        </w:rPr>
      </w:pPr>
    </w:p>
    <w:p w14:paraId="09BA6124" w14:textId="4776EDFE" w:rsidR="00F21154" w:rsidRDefault="00F21154" w:rsidP="00D65CF4">
      <w:pPr>
        <w:widowControl w:val="0"/>
        <w:tabs>
          <w:tab w:val="left" w:pos="720"/>
          <w:tab w:val="left" w:pos="6285"/>
        </w:tabs>
        <w:autoSpaceDE w:val="0"/>
        <w:autoSpaceDN w:val="0"/>
        <w:adjustRightInd w:val="0"/>
        <w:spacing w:after="0" w:line="200" w:lineRule="exact"/>
        <w:rPr>
          <w:rFonts w:cs="Calibri"/>
          <w:b/>
        </w:rPr>
      </w:pPr>
    </w:p>
    <w:p w14:paraId="4E2D4538" w14:textId="77777777" w:rsidR="00F21154" w:rsidRDefault="00F21154" w:rsidP="00D65CF4">
      <w:pPr>
        <w:widowControl w:val="0"/>
        <w:tabs>
          <w:tab w:val="left" w:pos="720"/>
          <w:tab w:val="left" w:pos="6285"/>
        </w:tabs>
        <w:autoSpaceDE w:val="0"/>
        <w:autoSpaceDN w:val="0"/>
        <w:adjustRightInd w:val="0"/>
        <w:spacing w:after="0" w:line="200" w:lineRule="exact"/>
        <w:rPr>
          <w:rFonts w:cs="Calibri"/>
          <w:b/>
        </w:rPr>
      </w:pPr>
    </w:p>
    <w:p w14:paraId="465DBC03" w14:textId="77777777" w:rsidR="00754A79" w:rsidRDefault="00754A79" w:rsidP="00D65CF4">
      <w:pPr>
        <w:widowControl w:val="0"/>
        <w:tabs>
          <w:tab w:val="left" w:pos="720"/>
          <w:tab w:val="left" w:pos="6285"/>
        </w:tabs>
        <w:autoSpaceDE w:val="0"/>
        <w:autoSpaceDN w:val="0"/>
        <w:adjustRightInd w:val="0"/>
        <w:spacing w:after="0" w:line="200" w:lineRule="exact"/>
        <w:rPr>
          <w:rFonts w:cs="Calibri"/>
          <w:b/>
        </w:rPr>
      </w:pPr>
    </w:p>
    <w:p w14:paraId="1E8C8154" w14:textId="77777777" w:rsidR="00754A79" w:rsidRDefault="00754A79" w:rsidP="00D65CF4">
      <w:pPr>
        <w:widowControl w:val="0"/>
        <w:tabs>
          <w:tab w:val="left" w:pos="720"/>
          <w:tab w:val="left" w:pos="6285"/>
        </w:tabs>
        <w:autoSpaceDE w:val="0"/>
        <w:autoSpaceDN w:val="0"/>
        <w:adjustRightInd w:val="0"/>
        <w:spacing w:after="0" w:line="200" w:lineRule="exact"/>
        <w:rPr>
          <w:rFonts w:cs="Calibri"/>
          <w:b/>
        </w:rPr>
      </w:pPr>
    </w:p>
    <w:p w14:paraId="67EE4572" w14:textId="77777777" w:rsidR="00AE5E30" w:rsidRDefault="00AE5E30" w:rsidP="00D65CF4">
      <w:pPr>
        <w:widowControl w:val="0"/>
        <w:tabs>
          <w:tab w:val="left" w:pos="720"/>
          <w:tab w:val="left" w:pos="6285"/>
        </w:tabs>
        <w:autoSpaceDE w:val="0"/>
        <w:autoSpaceDN w:val="0"/>
        <w:adjustRightInd w:val="0"/>
        <w:spacing w:after="0" w:line="200" w:lineRule="exact"/>
        <w:rPr>
          <w:rFonts w:cs="Calibri"/>
          <w:b/>
        </w:rPr>
      </w:pPr>
    </w:p>
    <w:p w14:paraId="4CEEE09F" w14:textId="77777777" w:rsidR="00B31D6C" w:rsidRDefault="00B31D6C" w:rsidP="00D65CF4">
      <w:pPr>
        <w:widowControl w:val="0"/>
        <w:tabs>
          <w:tab w:val="left" w:pos="720"/>
          <w:tab w:val="left" w:pos="6285"/>
        </w:tabs>
        <w:autoSpaceDE w:val="0"/>
        <w:autoSpaceDN w:val="0"/>
        <w:adjustRightInd w:val="0"/>
        <w:spacing w:after="0" w:line="200" w:lineRule="exact"/>
        <w:rPr>
          <w:rFonts w:cs="Calibri"/>
          <w:b/>
        </w:rPr>
      </w:pPr>
    </w:p>
    <w:sectPr w:rsidR="00B31D6C" w:rsidSect="00754A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94" w:footer="454"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7DDB" w14:textId="77777777" w:rsidR="00CD3483" w:rsidRDefault="00CD3483" w:rsidP="008A2D65">
      <w:pPr>
        <w:spacing w:after="0" w:line="240" w:lineRule="auto"/>
      </w:pPr>
      <w:r>
        <w:separator/>
      </w:r>
    </w:p>
  </w:endnote>
  <w:endnote w:type="continuationSeparator" w:id="0">
    <w:p w14:paraId="4E668B45" w14:textId="77777777" w:rsidR="00CD3483" w:rsidRDefault="00CD3483" w:rsidP="008A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DC14" w14:textId="77777777" w:rsidR="00AD1628" w:rsidRDefault="00AD1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18"/>
      <w:gridCol w:w="3489"/>
      <w:gridCol w:w="2609"/>
    </w:tblGrid>
    <w:tr w:rsidR="00E037BF" w:rsidRPr="006C4AB3" w14:paraId="6791CED2" w14:textId="77777777" w:rsidTr="00D16ED7">
      <w:trPr>
        <w:trHeight w:val="1125"/>
      </w:trPr>
      <w:tc>
        <w:tcPr>
          <w:tcW w:w="2998" w:type="dxa"/>
        </w:tcPr>
        <w:p w14:paraId="29CC0800" w14:textId="77777777" w:rsidR="00E037BF" w:rsidRPr="006C4AB3" w:rsidRDefault="00E037BF" w:rsidP="00AE5E30">
          <w:pPr>
            <w:pStyle w:val="Header"/>
            <w:rPr>
              <w:color w:val="1F497D" w:themeColor="text2"/>
              <w:sz w:val="18"/>
              <w:szCs w:val="20"/>
            </w:rPr>
          </w:pPr>
          <w:r w:rsidRPr="006C4AB3">
            <w:rPr>
              <w:color w:val="1F497D" w:themeColor="text2"/>
              <w:sz w:val="18"/>
              <w:szCs w:val="20"/>
            </w:rPr>
            <w:t>Claims Advice Bureau (UK) Limited.</w:t>
          </w:r>
        </w:p>
        <w:p w14:paraId="173826B2" w14:textId="77777777" w:rsidR="00E037BF" w:rsidRPr="006C4AB3" w:rsidRDefault="00E037BF" w:rsidP="00177264">
          <w:pPr>
            <w:pStyle w:val="Header"/>
            <w:rPr>
              <w:color w:val="1F497D" w:themeColor="text2"/>
              <w:sz w:val="18"/>
              <w:szCs w:val="20"/>
            </w:rPr>
          </w:pPr>
          <w:r w:rsidRPr="006C4AB3">
            <w:rPr>
              <w:color w:val="1F497D" w:themeColor="text2"/>
              <w:sz w:val="18"/>
              <w:szCs w:val="20"/>
            </w:rPr>
            <w:t>Hilton House, 1</w:t>
          </w:r>
          <w:r w:rsidRPr="006C4AB3">
            <w:rPr>
              <w:color w:val="1F497D" w:themeColor="text2"/>
              <w:sz w:val="18"/>
              <w:szCs w:val="20"/>
              <w:vertAlign w:val="superscript"/>
            </w:rPr>
            <w:t>st</w:t>
          </w:r>
          <w:r w:rsidRPr="006C4AB3">
            <w:rPr>
              <w:color w:val="1F497D" w:themeColor="text2"/>
              <w:sz w:val="18"/>
              <w:szCs w:val="20"/>
            </w:rPr>
            <w:t xml:space="preserve"> Floor, 26-28 </w:t>
          </w:r>
        </w:p>
        <w:p w14:paraId="135BB6FA" w14:textId="60312CA4" w:rsidR="00E037BF" w:rsidRPr="006C4AB3" w:rsidRDefault="00E037BF" w:rsidP="00177264">
          <w:pPr>
            <w:pStyle w:val="Header"/>
            <w:rPr>
              <w:color w:val="1F497D" w:themeColor="text2"/>
              <w:sz w:val="18"/>
              <w:szCs w:val="20"/>
            </w:rPr>
          </w:pPr>
          <w:r w:rsidRPr="006C4AB3">
            <w:rPr>
              <w:color w:val="1F497D" w:themeColor="text2"/>
              <w:sz w:val="18"/>
              <w:szCs w:val="20"/>
            </w:rPr>
            <w:t>Hilton Street, Manchester</w:t>
          </w:r>
        </w:p>
        <w:p w14:paraId="22E04549" w14:textId="60BA44A1" w:rsidR="00E037BF" w:rsidRPr="006C4AB3" w:rsidRDefault="00E037BF" w:rsidP="00D16ED7">
          <w:pPr>
            <w:pStyle w:val="Header"/>
            <w:rPr>
              <w:color w:val="548DD4" w:themeColor="text2" w:themeTint="99"/>
              <w:sz w:val="18"/>
              <w:szCs w:val="20"/>
            </w:rPr>
          </w:pPr>
          <w:r w:rsidRPr="006C4AB3">
            <w:rPr>
              <w:color w:val="1F497D" w:themeColor="text2"/>
              <w:sz w:val="18"/>
              <w:szCs w:val="20"/>
            </w:rPr>
            <w:t>M1 2EH</w:t>
          </w:r>
        </w:p>
      </w:tc>
      <w:tc>
        <w:tcPr>
          <w:tcW w:w="3631" w:type="dxa"/>
        </w:tcPr>
        <w:p w14:paraId="2AD23219" w14:textId="073880B8" w:rsidR="00E037BF" w:rsidRPr="006C4AB3" w:rsidRDefault="00E037BF" w:rsidP="00D16ED7">
          <w:pPr>
            <w:pStyle w:val="Header"/>
            <w:jc w:val="center"/>
            <w:rPr>
              <w:noProof/>
              <w:color w:val="548DD4" w:themeColor="text2" w:themeTint="99"/>
              <w:sz w:val="18"/>
              <w:szCs w:val="18"/>
            </w:rPr>
          </w:pPr>
        </w:p>
      </w:tc>
      <w:tc>
        <w:tcPr>
          <w:tcW w:w="2613" w:type="dxa"/>
        </w:tcPr>
        <w:p w14:paraId="2649C1F9" w14:textId="6C473614" w:rsidR="00E037BF" w:rsidRDefault="00E037BF" w:rsidP="006C4AB3">
          <w:pPr>
            <w:pStyle w:val="Header"/>
            <w:jc w:val="right"/>
            <w:rPr>
              <w:noProof/>
              <w:color w:val="1F497D" w:themeColor="text2"/>
              <w:sz w:val="18"/>
              <w:szCs w:val="18"/>
            </w:rPr>
          </w:pPr>
          <w:r w:rsidRPr="006C4AB3">
            <w:rPr>
              <w:noProof/>
              <w:color w:val="1F497D" w:themeColor="text2"/>
              <w:sz w:val="18"/>
              <w:szCs w:val="18"/>
            </w:rPr>
            <w:t>help@claimsadvicebureau.com</w:t>
          </w:r>
        </w:p>
        <w:p w14:paraId="7B329F9D" w14:textId="54CF0F44" w:rsidR="00E037BF" w:rsidRPr="006C4AB3" w:rsidRDefault="00E037BF" w:rsidP="00AD1628">
          <w:pPr>
            <w:pStyle w:val="Header"/>
            <w:jc w:val="right"/>
            <w:rPr>
              <w:noProof/>
              <w:color w:val="1F497D" w:themeColor="text2"/>
              <w:sz w:val="18"/>
              <w:szCs w:val="18"/>
            </w:rPr>
          </w:pPr>
          <w:r w:rsidRPr="006C4AB3">
            <w:rPr>
              <w:noProof/>
              <w:color w:val="1F497D" w:themeColor="text2"/>
              <w:sz w:val="18"/>
              <w:szCs w:val="18"/>
            </w:rPr>
            <w:t xml:space="preserve">www.claimsadvicebureau.com     </w:t>
          </w:r>
        </w:p>
        <w:p w14:paraId="10CEC615" w14:textId="18045C68" w:rsidR="00E037BF" w:rsidRPr="006C4AB3" w:rsidRDefault="00E037BF" w:rsidP="00D16ED7">
          <w:pPr>
            <w:pStyle w:val="Header"/>
            <w:jc w:val="right"/>
            <w:rPr>
              <w:noProof/>
              <w:color w:val="548DD4" w:themeColor="text2" w:themeTint="99"/>
              <w:sz w:val="18"/>
              <w:szCs w:val="18"/>
            </w:rPr>
          </w:pPr>
          <w:r w:rsidRPr="006C4AB3">
            <w:rPr>
              <w:noProof/>
              <w:color w:val="1F497D" w:themeColor="text2"/>
              <w:sz w:val="16"/>
              <w:szCs w:val="18"/>
            </w:rPr>
            <w:t xml:space="preserve">0161 637 4242               </w:t>
          </w:r>
        </w:p>
      </w:tc>
    </w:tr>
  </w:tbl>
  <w:p w14:paraId="1DF6C683" w14:textId="2923CAB1" w:rsidR="00E037BF" w:rsidRPr="006C4AB3" w:rsidRDefault="00E037BF" w:rsidP="00F21154">
    <w:pPr>
      <w:pStyle w:val="Header"/>
      <w:jc w:val="center"/>
      <w:rPr>
        <w:color w:val="1F497D" w:themeColor="text2"/>
        <w:sz w:val="14"/>
        <w:szCs w:val="16"/>
      </w:rPr>
    </w:pPr>
    <w:r w:rsidRPr="006C4AB3">
      <w:rPr>
        <w:noProof/>
        <w:color w:val="1F497D" w:themeColor="text2"/>
        <w:sz w:val="14"/>
        <w:szCs w:val="16"/>
      </w:rPr>
      <w:t xml:space="preserve">Claims Advice Bureau (UK) Limited is a registered company in England &amp; Wales Company Registration Number: 05518043. </w:t>
    </w:r>
    <w:r w:rsidRPr="006C4AB3">
      <w:rPr>
        <w:color w:val="1F497D" w:themeColor="text2"/>
        <w:sz w:val="14"/>
        <w:szCs w:val="16"/>
      </w:rPr>
      <w:t>Regulated by the Claims Management Regulator in respect of regulated claims management activities, registration number: CRM 1970. VAT No: 156047415 Regulation is recorded at www.claimsregulation.gov.uk.</w:t>
    </w:r>
  </w:p>
  <w:p w14:paraId="61E60BF2" w14:textId="76793289" w:rsidR="00E037BF" w:rsidRPr="001F4A80" w:rsidRDefault="00E037BF" w:rsidP="001F4A8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9CDF" w14:textId="77777777" w:rsidR="00AD1628" w:rsidRDefault="00AD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409C" w14:textId="77777777" w:rsidR="00CD3483" w:rsidRDefault="00CD3483" w:rsidP="008A2D65">
      <w:pPr>
        <w:spacing w:after="0" w:line="240" w:lineRule="auto"/>
      </w:pPr>
      <w:r>
        <w:separator/>
      </w:r>
    </w:p>
  </w:footnote>
  <w:footnote w:type="continuationSeparator" w:id="0">
    <w:p w14:paraId="5C25576C" w14:textId="77777777" w:rsidR="00CD3483" w:rsidRDefault="00CD3483" w:rsidP="008A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823E" w14:textId="77777777" w:rsidR="00AD1628" w:rsidRDefault="00AD1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F652" w14:textId="0588C780" w:rsidR="00E037BF" w:rsidRPr="0015590E" w:rsidRDefault="00E037BF" w:rsidP="004D5F44">
    <w:pPr>
      <w:pStyle w:val="Header"/>
      <w:tabs>
        <w:tab w:val="clear" w:pos="9026"/>
        <w:tab w:val="left" w:pos="7170"/>
      </w:tabs>
      <w:rPr>
        <w:b/>
        <w:sz w:val="20"/>
        <w:szCs w:val="20"/>
      </w:rPr>
    </w:pPr>
    <w:r>
      <w:rPr>
        <w:b/>
        <w:noProof/>
        <w:sz w:val="20"/>
        <w:szCs w:val="20"/>
      </w:rPr>
      <w:drawing>
        <wp:inline distT="0" distB="0" distL="0" distR="0" wp14:anchorId="72395293" wp14:editId="322E409C">
          <wp:extent cx="3456305" cy="685706"/>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42"/>
                  <a:stretch/>
                </pic:blipFill>
                <pic:spPr bwMode="auto">
                  <a:xfrm>
                    <a:off x="0" y="0"/>
                    <a:ext cx="3585647" cy="711367"/>
                  </a:xfrm>
                  <a:prstGeom prst="rect">
                    <a:avLst/>
                  </a:prstGeom>
                  <a:noFill/>
                  <a:ln>
                    <a:noFill/>
                  </a:ln>
                  <a:extLst>
                    <a:ext uri="{53640926-AAD7-44D8-BBD7-CCE9431645EC}">
                      <a14:shadowObscured xmlns:a14="http://schemas.microsoft.com/office/drawing/2010/main"/>
                    </a:ext>
                  </a:extLst>
                </pic:spPr>
              </pic:pic>
            </a:graphicData>
          </a:graphic>
        </wp:inline>
      </w:drawing>
    </w:r>
    <w:r w:rsidR="004D5F44">
      <w:rPr>
        <w:b/>
        <w:sz w:val="20"/>
        <w:szCs w:val="20"/>
      </w:rPr>
      <w:tab/>
    </w:r>
  </w:p>
  <w:p w14:paraId="676EAAEE" w14:textId="5FC8BF53" w:rsidR="00E037BF" w:rsidRDefault="00E03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4D43" w14:textId="77777777" w:rsidR="00AD1628" w:rsidRDefault="00AD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E7B28"/>
    <w:multiLevelType w:val="hybridMultilevel"/>
    <w:tmpl w:val="ED3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54"/>
    <w:rsid w:val="00004990"/>
    <w:rsid w:val="00005543"/>
    <w:rsid w:val="00014C6D"/>
    <w:rsid w:val="00026110"/>
    <w:rsid w:val="00031C8D"/>
    <w:rsid w:val="0004293C"/>
    <w:rsid w:val="00074CC7"/>
    <w:rsid w:val="00080A79"/>
    <w:rsid w:val="00082D5E"/>
    <w:rsid w:val="000854E4"/>
    <w:rsid w:val="000B169A"/>
    <w:rsid w:val="000C7EC6"/>
    <w:rsid w:val="000E0D7B"/>
    <w:rsid w:val="00103399"/>
    <w:rsid w:val="00105046"/>
    <w:rsid w:val="001114E5"/>
    <w:rsid w:val="00114760"/>
    <w:rsid w:val="001503E9"/>
    <w:rsid w:val="00177264"/>
    <w:rsid w:val="00192A0E"/>
    <w:rsid w:val="001A216B"/>
    <w:rsid w:val="001A7472"/>
    <w:rsid w:val="001E2C6B"/>
    <w:rsid w:val="001E2C94"/>
    <w:rsid w:val="001F3DC2"/>
    <w:rsid w:val="001F47E5"/>
    <w:rsid w:val="001F4A80"/>
    <w:rsid w:val="0020686C"/>
    <w:rsid w:val="00213B3C"/>
    <w:rsid w:val="002C7ECF"/>
    <w:rsid w:val="002D21D1"/>
    <w:rsid w:val="002F020E"/>
    <w:rsid w:val="002F38C0"/>
    <w:rsid w:val="0031249D"/>
    <w:rsid w:val="0031358A"/>
    <w:rsid w:val="00332948"/>
    <w:rsid w:val="003348F8"/>
    <w:rsid w:val="00347731"/>
    <w:rsid w:val="003547AD"/>
    <w:rsid w:val="00362154"/>
    <w:rsid w:val="00363ED3"/>
    <w:rsid w:val="003679D1"/>
    <w:rsid w:val="003A445D"/>
    <w:rsid w:val="003A501D"/>
    <w:rsid w:val="003B039E"/>
    <w:rsid w:val="003C0052"/>
    <w:rsid w:val="003E22C7"/>
    <w:rsid w:val="003F0850"/>
    <w:rsid w:val="003F0EBB"/>
    <w:rsid w:val="00404185"/>
    <w:rsid w:val="004071AF"/>
    <w:rsid w:val="00423463"/>
    <w:rsid w:val="00440624"/>
    <w:rsid w:val="0044287C"/>
    <w:rsid w:val="00456785"/>
    <w:rsid w:val="00460CE8"/>
    <w:rsid w:val="00462CE2"/>
    <w:rsid w:val="00485043"/>
    <w:rsid w:val="0048652C"/>
    <w:rsid w:val="00491CBD"/>
    <w:rsid w:val="004932AB"/>
    <w:rsid w:val="004C7976"/>
    <w:rsid w:val="004D5745"/>
    <w:rsid w:val="004D5F44"/>
    <w:rsid w:val="004E5364"/>
    <w:rsid w:val="005215A5"/>
    <w:rsid w:val="005225B1"/>
    <w:rsid w:val="005334C6"/>
    <w:rsid w:val="0056485B"/>
    <w:rsid w:val="00585652"/>
    <w:rsid w:val="00596667"/>
    <w:rsid w:val="005B3BF3"/>
    <w:rsid w:val="005C10E5"/>
    <w:rsid w:val="005C43A3"/>
    <w:rsid w:val="005D5993"/>
    <w:rsid w:val="005E24BE"/>
    <w:rsid w:val="005E430E"/>
    <w:rsid w:val="005F0454"/>
    <w:rsid w:val="00611868"/>
    <w:rsid w:val="00622A04"/>
    <w:rsid w:val="00634E47"/>
    <w:rsid w:val="006374CD"/>
    <w:rsid w:val="00651E92"/>
    <w:rsid w:val="00671007"/>
    <w:rsid w:val="00675E86"/>
    <w:rsid w:val="00676F23"/>
    <w:rsid w:val="00680FD6"/>
    <w:rsid w:val="006860A7"/>
    <w:rsid w:val="006A4501"/>
    <w:rsid w:val="006C4AB3"/>
    <w:rsid w:val="006F2AE5"/>
    <w:rsid w:val="006F694D"/>
    <w:rsid w:val="00706C5E"/>
    <w:rsid w:val="00717A38"/>
    <w:rsid w:val="00735A75"/>
    <w:rsid w:val="00743634"/>
    <w:rsid w:val="00754A79"/>
    <w:rsid w:val="00755825"/>
    <w:rsid w:val="00760B3F"/>
    <w:rsid w:val="00786906"/>
    <w:rsid w:val="007916F1"/>
    <w:rsid w:val="007953AD"/>
    <w:rsid w:val="007C07BB"/>
    <w:rsid w:val="007C586A"/>
    <w:rsid w:val="007D423B"/>
    <w:rsid w:val="007E5C50"/>
    <w:rsid w:val="007F690A"/>
    <w:rsid w:val="00827EB0"/>
    <w:rsid w:val="0083675E"/>
    <w:rsid w:val="00854A26"/>
    <w:rsid w:val="0086472A"/>
    <w:rsid w:val="008656B0"/>
    <w:rsid w:val="00875854"/>
    <w:rsid w:val="0089311A"/>
    <w:rsid w:val="008A2D65"/>
    <w:rsid w:val="008E41A5"/>
    <w:rsid w:val="008F441B"/>
    <w:rsid w:val="00917D23"/>
    <w:rsid w:val="00924B1D"/>
    <w:rsid w:val="00924C50"/>
    <w:rsid w:val="00960818"/>
    <w:rsid w:val="00992C7F"/>
    <w:rsid w:val="009969F3"/>
    <w:rsid w:val="009A2DB8"/>
    <w:rsid w:val="009B484A"/>
    <w:rsid w:val="009B4E30"/>
    <w:rsid w:val="009C0397"/>
    <w:rsid w:val="009D01B1"/>
    <w:rsid w:val="009D5739"/>
    <w:rsid w:val="009E7ED9"/>
    <w:rsid w:val="00A63732"/>
    <w:rsid w:val="00A72653"/>
    <w:rsid w:val="00A902CB"/>
    <w:rsid w:val="00A923BB"/>
    <w:rsid w:val="00A958AF"/>
    <w:rsid w:val="00A96367"/>
    <w:rsid w:val="00A96A56"/>
    <w:rsid w:val="00AD1628"/>
    <w:rsid w:val="00AD45A5"/>
    <w:rsid w:val="00AD4F81"/>
    <w:rsid w:val="00AD77E2"/>
    <w:rsid w:val="00AE5E30"/>
    <w:rsid w:val="00AF482D"/>
    <w:rsid w:val="00B12C28"/>
    <w:rsid w:val="00B314C6"/>
    <w:rsid w:val="00B31D6C"/>
    <w:rsid w:val="00B36EB8"/>
    <w:rsid w:val="00B40027"/>
    <w:rsid w:val="00B73557"/>
    <w:rsid w:val="00B739ED"/>
    <w:rsid w:val="00B91D82"/>
    <w:rsid w:val="00B93AA0"/>
    <w:rsid w:val="00B93D1A"/>
    <w:rsid w:val="00B97D77"/>
    <w:rsid w:val="00BA555E"/>
    <w:rsid w:val="00BB3AD8"/>
    <w:rsid w:val="00BC2F0A"/>
    <w:rsid w:val="00BE2038"/>
    <w:rsid w:val="00BE5492"/>
    <w:rsid w:val="00C04C85"/>
    <w:rsid w:val="00C50D1B"/>
    <w:rsid w:val="00C556BA"/>
    <w:rsid w:val="00C61D06"/>
    <w:rsid w:val="00C661EC"/>
    <w:rsid w:val="00C71FCE"/>
    <w:rsid w:val="00C72230"/>
    <w:rsid w:val="00C84353"/>
    <w:rsid w:val="00C90A0B"/>
    <w:rsid w:val="00CD3483"/>
    <w:rsid w:val="00CF52A9"/>
    <w:rsid w:val="00D03AAB"/>
    <w:rsid w:val="00D04164"/>
    <w:rsid w:val="00D16ED7"/>
    <w:rsid w:val="00D34A29"/>
    <w:rsid w:val="00D52AC1"/>
    <w:rsid w:val="00D54B8A"/>
    <w:rsid w:val="00D55494"/>
    <w:rsid w:val="00D65CF4"/>
    <w:rsid w:val="00D7328D"/>
    <w:rsid w:val="00D80BC4"/>
    <w:rsid w:val="00D9156D"/>
    <w:rsid w:val="00DB37E3"/>
    <w:rsid w:val="00DB435F"/>
    <w:rsid w:val="00DC058D"/>
    <w:rsid w:val="00DC696D"/>
    <w:rsid w:val="00DD089B"/>
    <w:rsid w:val="00DF2E6E"/>
    <w:rsid w:val="00E037BF"/>
    <w:rsid w:val="00E113F4"/>
    <w:rsid w:val="00E150C7"/>
    <w:rsid w:val="00E3253A"/>
    <w:rsid w:val="00E328ED"/>
    <w:rsid w:val="00E3514A"/>
    <w:rsid w:val="00E36DD9"/>
    <w:rsid w:val="00E51BF1"/>
    <w:rsid w:val="00E57DFC"/>
    <w:rsid w:val="00E8155C"/>
    <w:rsid w:val="00E857A5"/>
    <w:rsid w:val="00E9142F"/>
    <w:rsid w:val="00E927B1"/>
    <w:rsid w:val="00EB53A4"/>
    <w:rsid w:val="00EB5615"/>
    <w:rsid w:val="00EB764D"/>
    <w:rsid w:val="00EC0A1D"/>
    <w:rsid w:val="00EC341B"/>
    <w:rsid w:val="00EC462C"/>
    <w:rsid w:val="00EE0D71"/>
    <w:rsid w:val="00F05562"/>
    <w:rsid w:val="00F15F9D"/>
    <w:rsid w:val="00F21154"/>
    <w:rsid w:val="00F30D2E"/>
    <w:rsid w:val="00F3406F"/>
    <w:rsid w:val="00F5539B"/>
    <w:rsid w:val="00F56407"/>
    <w:rsid w:val="00F706C7"/>
    <w:rsid w:val="00FB28D4"/>
    <w:rsid w:val="00FC05C5"/>
    <w:rsid w:val="00FD7056"/>
    <w:rsid w:val="00FE0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39339"/>
  <w15:docId w15:val="{D091B39F-6383-4EB3-A912-3AA944E6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65"/>
  </w:style>
  <w:style w:type="paragraph" w:styleId="Footer">
    <w:name w:val="footer"/>
    <w:basedOn w:val="Normal"/>
    <w:link w:val="FooterChar"/>
    <w:uiPriority w:val="99"/>
    <w:unhideWhenUsed/>
    <w:rsid w:val="008A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65"/>
  </w:style>
  <w:style w:type="paragraph" w:styleId="BalloonText">
    <w:name w:val="Balloon Text"/>
    <w:basedOn w:val="Normal"/>
    <w:link w:val="BalloonTextChar"/>
    <w:uiPriority w:val="99"/>
    <w:semiHidden/>
    <w:unhideWhenUsed/>
    <w:rsid w:val="008A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65"/>
    <w:rPr>
      <w:rFonts w:ascii="Tahoma" w:hAnsi="Tahoma" w:cs="Tahoma"/>
      <w:sz w:val="16"/>
      <w:szCs w:val="16"/>
    </w:rPr>
  </w:style>
  <w:style w:type="paragraph" w:styleId="ListParagraph">
    <w:name w:val="List Paragraph"/>
    <w:basedOn w:val="Normal"/>
    <w:uiPriority w:val="34"/>
    <w:qFormat/>
    <w:rsid w:val="009D5739"/>
    <w:pPr>
      <w:ind w:left="720"/>
      <w:contextualSpacing/>
    </w:pPr>
  </w:style>
  <w:style w:type="character" w:styleId="Hyperlink">
    <w:name w:val="Hyperlink"/>
    <w:basedOn w:val="DefaultParagraphFont"/>
    <w:uiPriority w:val="99"/>
    <w:unhideWhenUsed/>
    <w:rsid w:val="00EC462C"/>
    <w:rPr>
      <w:color w:val="0000FF" w:themeColor="hyperlink"/>
      <w:u w:val="single"/>
    </w:rPr>
  </w:style>
  <w:style w:type="table" w:styleId="TableGrid">
    <w:name w:val="Table Grid"/>
    <w:basedOn w:val="TableNormal"/>
    <w:uiPriority w:val="59"/>
    <w:rsid w:val="0017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22A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470">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1366558401">
      <w:bodyDiv w:val="1"/>
      <w:marLeft w:val="0"/>
      <w:marRight w:val="0"/>
      <w:marTop w:val="0"/>
      <w:marBottom w:val="0"/>
      <w:divBdr>
        <w:top w:val="none" w:sz="0" w:space="0" w:color="auto"/>
        <w:left w:val="none" w:sz="0" w:space="0" w:color="auto"/>
        <w:bottom w:val="none" w:sz="0" w:space="0" w:color="auto"/>
        <w:right w:val="none" w:sz="0" w:space="0" w:color="auto"/>
      </w:divBdr>
    </w:div>
    <w:div w:id="14443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laimsadviceburea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44BE-B197-4D55-A608-BDCBE3CC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Harrow College</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Ondhia</dc:creator>
  <cp:lastModifiedBy>Scott Mitchell</cp:lastModifiedBy>
  <cp:revision>5</cp:revision>
  <cp:lastPrinted>2014-05-21T11:08:00Z</cp:lastPrinted>
  <dcterms:created xsi:type="dcterms:W3CDTF">2016-08-02T14:19:00Z</dcterms:created>
  <dcterms:modified xsi:type="dcterms:W3CDTF">2016-10-31T16:08:00Z</dcterms:modified>
</cp:coreProperties>
</file>